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2415"/>
        <w:gridCol w:w="4245"/>
      </w:tblGrid>
      <w:tr w:rsidR="004B196F" w:rsidRPr="008E6224" w:rsidTr="00212BB5">
        <w:trPr>
          <w:trHeight w:val="300"/>
          <w:tblHeader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B196F" w:rsidRPr="008E6224" w:rsidRDefault="004B196F" w:rsidP="00EC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B196F" w:rsidRPr="008E6224" w:rsidRDefault="004B196F" w:rsidP="00EC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B196F" w:rsidRPr="008E6224" w:rsidRDefault="004B196F" w:rsidP="00EC1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4B196F" w:rsidRPr="008E6224" w:rsidTr="007C6755">
        <w:trPr>
          <w:trHeight w:val="705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E622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224">
              <w:rPr>
                <w:rFonts w:ascii="Calibri" w:hAnsi="Calibri" w:cs="Calibri"/>
                <w:bCs/>
                <w:sz w:val="20"/>
                <w:szCs w:val="20"/>
              </w:rPr>
              <w:t xml:space="preserve">Actas de Comisión Disciplinaria Estudiantil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Orden del Día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asistencia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 de Consejo de Facultad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Orden del Día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asistencia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Actas del Comité Coordinador de Prácticas y Visitas Extramuros 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Orden del Día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asistencia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ACUERDOS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Acuerdos de Consejo de Facultad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Acuerdo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ASIGNACIONES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Asignación de Responsabilidades Académicas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Asignación de Responsabilidades Académicas</w:t>
            </w: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 Académico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Calendario</w:t>
            </w:r>
          </w:p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Calendario Para Recepción y Estudio de Solicitudes de Grado 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Acto Administrativo de Aprobación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Trámites de Grado 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Estudio de Historias Académicas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Estudiantes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Certificado de cumplimiento de requisitos legales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graduandos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de listado a Secretaria General</w:t>
            </w:r>
          </w:p>
        </w:tc>
      </w:tr>
      <w:tr w:rsidR="004B196F" w:rsidRPr="008E6224" w:rsidTr="007C6755">
        <w:trPr>
          <w:trHeight w:val="62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6F" w:rsidRPr="008E6224" w:rsidRDefault="004B196F" w:rsidP="00EC1BA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CONVOCATORIAS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6F" w:rsidRPr="008E6224" w:rsidRDefault="004B196F" w:rsidP="00EC1BA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 xml:space="preserve">Convocatorias de Auxiliares de Docencia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Requerimiento de Auxiliares de Docencia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Inscripciones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Revisión de requisitos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Reporte de seleccionados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lastRenderedPageBreak/>
              <w:t>Reporte de Oficina de Admisiones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Resolución Rectoral de asignación de horas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Remisión a la Talento Humano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4B196F" w:rsidRPr="008E6224" w:rsidTr="007C6755">
        <w:trPr>
          <w:trHeight w:val="62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6F" w:rsidRPr="008E6224" w:rsidRDefault="004B196F" w:rsidP="00EC1BA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lastRenderedPageBreak/>
              <w:t>CONVOCATORIAS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6F" w:rsidRPr="008E6224" w:rsidRDefault="004B196F" w:rsidP="00EC1BA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 xml:space="preserve">Convocatorias de Monitores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 xml:space="preserve">Requerimiento de monitores 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Inscripciones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Revisión de requisitos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Reporte de seleccionados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Reporte de Oficina de Admisiones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Resolución Rectoral de asignación de horas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Remisión a la Talento Humano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E6224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Concurso Público de Méritos para Proveer Cargos de Profesores de Planta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convocatoria de Consejos de Facultad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Aprobación del Consejo Académico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Resolución Superior  determinado el numero de cargos a proveer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Convocatoria a Concurso de Méritos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medio escrito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preseleccionados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elegibles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Hojas de Vida de aspirantes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Soportes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- Acta de evaluación de las Hojas de Vida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preseleccionados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 de jurados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Designación de jurados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a evaluar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Proyectos de investigación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Evaluaciones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Asignación de puntajes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elegibles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Recursos Humanos</w:t>
            </w: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CONVOCATORIAS Y CONCURSOS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Concurso Público de Méritos para Vincular Profesores Ocasionales</w:t>
            </w:r>
          </w:p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Perfiles propuestos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convocatoria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Convocatoria Publica de méritos para vinculación de Profesores Ocasionales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Cronograma de Convocatoria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Autorización de Convocatoria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Evaluación de hojas de vida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seleccionados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Hojas de Vida de aspirantes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Reporte de hojas de vida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Designación de jurados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 a aspirantes: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Citación a pruebas de conocimiento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Propuesta de Investigación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Evaluaciones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resultados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-Reclamaciones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Respuestas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- Modificaciones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Publicaciones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-Lista de seleccionados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Publicaciones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Recursos Humanos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CONVOCATORIAS Y CONCURSOS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Convocatoria de Docentes Catedráticos a Nivel de Grado 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Inicio del proceso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Solicitud de Disponibilidad Presupuestal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Certificado de Disponibilidad Presupuestal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Perfiles propuestos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Servicios de catedráticos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Listado de Perfiles de la Oficina de Asunto docentes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Responsabilidades Académicas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al Consejo de Facultad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perfiles no encontrados al Consejo de Facultad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convocatoria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Convocatoria Publica de méritos para vinculación de catedráticos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Cronograma de Convocatoria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Autorización de Convocatoria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Evaluación de hojas de vida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seleccionados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Hojas de Vida de aspirantes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Reporte de hojas de vida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Designación de jurados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 a aspirantes: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Citación a pruebas de conocimiento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elaborar ensayos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- Ensayos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Evaluaciones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resultados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Selección: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seleccionados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Solicitud de vinculación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la Oficina de Asuntos Docentes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Valoración de hojas de Vida docente catedrático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Recursos Humanos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CRONOGRAMAS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de Planeación Académica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Cronograma </w:t>
            </w: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Bienes por Dependencias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Listado de Inventarios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Salida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Solicitudes de traslados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Traslado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devolución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Comprobantes de reintegros 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4B196F" w:rsidRPr="008E6224" w:rsidRDefault="004B196F" w:rsidP="00EC1BA5">
            <w:pPr>
              <w:pStyle w:val="Prrafodelista"/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B196F" w:rsidRPr="008E6224" w:rsidTr="007C6755">
        <w:trPr>
          <w:trHeight w:val="30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Documental del Archivo de Gestión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 Documental del Archivo de Gestión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Transferencias Primarias 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4B196F" w:rsidRPr="008E6224" w:rsidRDefault="004B196F" w:rsidP="00EC1BA5">
            <w:pPr>
              <w:pStyle w:val="Prrafodelista"/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B196F" w:rsidRPr="008E6224" w:rsidTr="007C6755">
        <w:trPr>
          <w:trHeight w:val="62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NOVEDADES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224">
              <w:rPr>
                <w:rFonts w:ascii="Calibri" w:hAnsi="Calibri" w:cs="Calibri"/>
                <w:bCs/>
                <w:sz w:val="20"/>
                <w:szCs w:val="20"/>
              </w:rPr>
              <w:t xml:space="preserve">Novedades Académicas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Reintegros </w:t>
            </w:r>
          </w:p>
          <w:p w:rsidR="004B196F" w:rsidRPr="008E6224" w:rsidRDefault="004B196F" w:rsidP="00EC1BA5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Cancelaciones</w:t>
            </w:r>
          </w:p>
          <w:p w:rsidR="004B196F" w:rsidRPr="008E6224" w:rsidRDefault="004B196F" w:rsidP="00EC1BA5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Aplazamientos</w:t>
            </w:r>
          </w:p>
        </w:tc>
      </w:tr>
      <w:tr w:rsidR="00694F79" w:rsidRPr="008E6224" w:rsidTr="007C6755">
        <w:trPr>
          <w:trHeight w:val="62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79" w:rsidRDefault="00694F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79" w:rsidRDefault="00694F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79" w:rsidRDefault="00694F79" w:rsidP="00694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694F79" w:rsidRDefault="00694F79" w:rsidP="00694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694F79" w:rsidRDefault="00694F79" w:rsidP="00694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694F79" w:rsidRDefault="00694F79" w:rsidP="00694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694F79" w:rsidRDefault="00694F79" w:rsidP="00694F7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4B196F" w:rsidRPr="008E6224" w:rsidTr="007C6755">
        <w:trPr>
          <w:trHeight w:val="62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6F" w:rsidRPr="008E6224" w:rsidRDefault="004B196F" w:rsidP="00EC1BA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6F" w:rsidRPr="008E6224" w:rsidRDefault="004B196F" w:rsidP="00EC1BA5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224">
              <w:rPr>
                <w:rFonts w:ascii="Calibri" w:hAnsi="Calibri" w:cs="Calibri"/>
                <w:bCs/>
                <w:sz w:val="20"/>
                <w:szCs w:val="20"/>
              </w:rPr>
              <w:t>Plan de Acciones Académicas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6F" w:rsidRPr="008E6224" w:rsidRDefault="004B196F" w:rsidP="00EC1BA5">
            <w:pPr>
              <w:pStyle w:val="Prrafodelista"/>
              <w:numPr>
                <w:ilvl w:val="0"/>
                <w:numId w:val="26"/>
              </w:numPr>
              <w:spacing w:after="0"/>
              <w:ind w:left="175" w:hanging="141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 de Acciones Académicas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26"/>
              </w:numPr>
              <w:spacing w:after="0"/>
              <w:ind w:left="175" w:hanging="141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Registro de Acciones Académicas ejecutadas</w:t>
            </w:r>
          </w:p>
        </w:tc>
      </w:tr>
      <w:tr w:rsidR="004B196F" w:rsidRPr="00C6287C" w:rsidTr="007C6755">
        <w:trPr>
          <w:trHeight w:val="705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E622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PROCESOS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224">
              <w:rPr>
                <w:rFonts w:ascii="Calibri" w:hAnsi="Calibri" w:cs="Calibri"/>
                <w:bCs/>
                <w:sz w:val="20"/>
                <w:szCs w:val="20"/>
              </w:rPr>
              <w:t xml:space="preserve">Procesos Disciplinarios Estudiantiles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Queja / Denuncia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Resolución de apertura de investigación 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Versión libre del estudiante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Auto de cargos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Descargos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pruebas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Decisión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de Rectoría (sanción)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Notificación 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Recursos  de reposición y apelación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Respuesta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Constancia de ejecutoría</w:t>
            </w:r>
          </w:p>
          <w:p w:rsidR="004B196F" w:rsidRPr="008E6224" w:rsidRDefault="004B196F" w:rsidP="00EC1BA5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E622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Auto de archivo</w:t>
            </w:r>
          </w:p>
        </w:tc>
      </w:tr>
      <w:tr w:rsidR="00480C9C" w:rsidTr="00480C9C">
        <w:trPr>
          <w:trHeight w:val="705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9C" w:rsidRPr="00480C9C" w:rsidRDefault="00480C9C" w:rsidP="00480C9C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80C9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RESOLUCIONES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9C" w:rsidRPr="00480C9C" w:rsidRDefault="00480C9C" w:rsidP="00480C9C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480C9C">
              <w:rPr>
                <w:rFonts w:ascii="Calibri" w:hAnsi="Calibri" w:cs="Calibri"/>
                <w:bCs/>
                <w:sz w:val="20"/>
                <w:szCs w:val="20"/>
              </w:rPr>
              <w:t>Resoluciones de Facultad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9C" w:rsidRPr="00480C9C" w:rsidRDefault="00480C9C" w:rsidP="00480C9C">
            <w:pPr>
              <w:pStyle w:val="Prrafodelista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0C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Índice</w:t>
            </w:r>
          </w:p>
          <w:p w:rsidR="00480C9C" w:rsidRPr="00480C9C" w:rsidRDefault="00480C9C" w:rsidP="00480C9C">
            <w:pPr>
              <w:pStyle w:val="Prrafodelista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0C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Resoluciones</w:t>
            </w:r>
          </w:p>
          <w:p w:rsidR="00480C9C" w:rsidRPr="00480C9C" w:rsidRDefault="00480C9C" w:rsidP="00480C9C">
            <w:pPr>
              <w:pStyle w:val="Prrafodelista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0C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Notificaciones </w:t>
            </w:r>
          </w:p>
        </w:tc>
      </w:tr>
    </w:tbl>
    <w:p w:rsidR="004F376A" w:rsidRPr="0037420C" w:rsidRDefault="004F376A" w:rsidP="00EC1BA5">
      <w:pPr>
        <w:spacing w:after="0" w:line="240" w:lineRule="auto"/>
      </w:pPr>
    </w:p>
    <w:sectPr w:rsidR="004F376A" w:rsidRPr="0037420C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E2" w:rsidRDefault="00EC36E2" w:rsidP="00FB01F9">
      <w:pPr>
        <w:spacing w:after="0" w:line="240" w:lineRule="auto"/>
      </w:pPr>
      <w:r>
        <w:separator/>
      </w:r>
    </w:p>
  </w:endnote>
  <w:endnote w:type="continuationSeparator" w:id="0">
    <w:p w:rsidR="00EC36E2" w:rsidRDefault="00EC36E2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AA4E14" w:rsidRDefault="00AA4E14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FE4A66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FE4A66">
          <w:rPr>
            <w:lang w:val="es-ES"/>
          </w:rPr>
          <w:fldChar w:fldCharType="separate"/>
        </w:r>
        <w:r w:rsidR="00694F79">
          <w:rPr>
            <w:noProof/>
            <w:lang w:val="es-ES"/>
          </w:rPr>
          <w:t>5</w:t>
        </w:r>
        <w:r w:rsidR="00FE4A66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FE4A66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FE4A66">
          <w:rPr>
            <w:lang w:val="es-ES"/>
          </w:rPr>
          <w:fldChar w:fldCharType="separate"/>
        </w:r>
        <w:r w:rsidR="00694F79">
          <w:rPr>
            <w:noProof/>
            <w:lang w:val="es-ES"/>
          </w:rPr>
          <w:t>6</w:t>
        </w:r>
        <w:r w:rsidR="00FE4A66">
          <w:rPr>
            <w:lang w:val="es-ES"/>
          </w:rPr>
          <w:fldChar w:fldCharType="end"/>
        </w:r>
      </w:p>
    </w:sdtContent>
  </w:sdt>
  <w:p w:rsidR="00AA4E14" w:rsidRDefault="00AA4E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E2" w:rsidRDefault="00EC36E2" w:rsidP="00FB01F9">
      <w:pPr>
        <w:spacing w:after="0" w:line="240" w:lineRule="auto"/>
      </w:pPr>
      <w:r>
        <w:separator/>
      </w:r>
    </w:p>
  </w:footnote>
  <w:footnote w:type="continuationSeparator" w:id="0">
    <w:p w:rsidR="00EC36E2" w:rsidRDefault="00EC36E2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4" w:rsidRDefault="00FE4A66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FE4A66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3051" r:id="rId2"/>
      </w:pict>
    </w:r>
    <w:r w:rsidR="00AA4E14">
      <w:rPr>
        <w:rFonts w:ascii="Arial" w:hAnsi="Arial" w:cs="Arial"/>
        <w:b/>
      </w:rPr>
      <w:t>UNIVERSIDAD DE LOS LLANOS</w:t>
    </w:r>
  </w:p>
  <w:p w:rsidR="00AA4E14" w:rsidRDefault="00AA4E14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AA4E14" w:rsidRDefault="00AA4E14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AA4E14" w:rsidRDefault="00AA4E14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1F2270" w:rsidRDefault="004F376A" w:rsidP="00B0504E">
    <w:pPr>
      <w:pStyle w:val="Encabezado"/>
      <w:rPr>
        <w:b/>
      </w:rPr>
    </w:pPr>
    <w:r w:rsidRPr="004F376A">
      <w:rPr>
        <w:b/>
      </w:rPr>
      <w:t>42010. SECRETARÍA ACADÉMICA DE LA FACULTAD DE CIENCIAS BÁSICAS E INGENIERÍA</w:t>
    </w:r>
  </w:p>
  <w:p w:rsidR="004F376A" w:rsidRDefault="004F376A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098B"/>
    <w:multiLevelType w:val="hybridMultilevel"/>
    <w:tmpl w:val="ADDC7EB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EA008B"/>
    <w:multiLevelType w:val="hybridMultilevel"/>
    <w:tmpl w:val="F8B6E83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26"/>
  </w:num>
  <w:num w:numId="5">
    <w:abstractNumId w:val="18"/>
  </w:num>
  <w:num w:numId="6">
    <w:abstractNumId w:val="25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7"/>
  </w:num>
  <w:num w:numId="14">
    <w:abstractNumId w:val="4"/>
  </w:num>
  <w:num w:numId="15">
    <w:abstractNumId w:val="21"/>
  </w:num>
  <w:num w:numId="16">
    <w:abstractNumId w:val="13"/>
  </w:num>
  <w:num w:numId="17">
    <w:abstractNumId w:val="19"/>
  </w:num>
  <w:num w:numId="18">
    <w:abstractNumId w:val="1"/>
  </w:num>
  <w:num w:numId="19">
    <w:abstractNumId w:val="8"/>
  </w:num>
  <w:num w:numId="20">
    <w:abstractNumId w:val="11"/>
  </w:num>
  <w:num w:numId="21">
    <w:abstractNumId w:val="16"/>
  </w:num>
  <w:num w:numId="22">
    <w:abstractNumId w:val="24"/>
  </w:num>
  <w:num w:numId="23">
    <w:abstractNumId w:val="22"/>
  </w:num>
  <w:num w:numId="24">
    <w:abstractNumId w:val="2"/>
  </w:num>
  <w:num w:numId="25">
    <w:abstractNumId w:val="20"/>
  </w:num>
  <w:num w:numId="26">
    <w:abstractNumId w:val="10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1A8"/>
    <w:rsid w:val="00003D5D"/>
    <w:rsid w:val="00010B92"/>
    <w:rsid w:val="0001107C"/>
    <w:rsid w:val="000139D0"/>
    <w:rsid w:val="00014898"/>
    <w:rsid w:val="00014A13"/>
    <w:rsid w:val="000151EC"/>
    <w:rsid w:val="0002626B"/>
    <w:rsid w:val="00027EC9"/>
    <w:rsid w:val="000360E2"/>
    <w:rsid w:val="00061795"/>
    <w:rsid w:val="00071778"/>
    <w:rsid w:val="000906AF"/>
    <w:rsid w:val="00091937"/>
    <w:rsid w:val="00092B75"/>
    <w:rsid w:val="000A06B1"/>
    <w:rsid w:val="000A116A"/>
    <w:rsid w:val="000A30ED"/>
    <w:rsid w:val="000A5B9F"/>
    <w:rsid w:val="000B1B48"/>
    <w:rsid w:val="000B1C23"/>
    <w:rsid w:val="000B21EC"/>
    <w:rsid w:val="000D3E98"/>
    <w:rsid w:val="000E3B18"/>
    <w:rsid w:val="000F52D7"/>
    <w:rsid w:val="00103E47"/>
    <w:rsid w:val="00121152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7072D"/>
    <w:rsid w:val="00186897"/>
    <w:rsid w:val="00194984"/>
    <w:rsid w:val="001A2AA5"/>
    <w:rsid w:val="001A37E2"/>
    <w:rsid w:val="001B14CC"/>
    <w:rsid w:val="001C4F51"/>
    <w:rsid w:val="001D3AB3"/>
    <w:rsid w:val="001D63A4"/>
    <w:rsid w:val="001D722F"/>
    <w:rsid w:val="001E5328"/>
    <w:rsid w:val="001F14E8"/>
    <w:rsid w:val="001F18D7"/>
    <w:rsid w:val="001F2270"/>
    <w:rsid w:val="00201C53"/>
    <w:rsid w:val="002048EA"/>
    <w:rsid w:val="0021172E"/>
    <w:rsid w:val="00212BB5"/>
    <w:rsid w:val="002166D1"/>
    <w:rsid w:val="0021693D"/>
    <w:rsid w:val="00216C54"/>
    <w:rsid w:val="00220586"/>
    <w:rsid w:val="00227639"/>
    <w:rsid w:val="00230575"/>
    <w:rsid w:val="002310DF"/>
    <w:rsid w:val="002425AA"/>
    <w:rsid w:val="002515AB"/>
    <w:rsid w:val="002910FE"/>
    <w:rsid w:val="002925DD"/>
    <w:rsid w:val="002A2FC8"/>
    <w:rsid w:val="002A3A79"/>
    <w:rsid w:val="002B658F"/>
    <w:rsid w:val="002C7114"/>
    <w:rsid w:val="002D3979"/>
    <w:rsid w:val="002D66CA"/>
    <w:rsid w:val="002E4433"/>
    <w:rsid w:val="002F3D80"/>
    <w:rsid w:val="002F700B"/>
    <w:rsid w:val="00302303"/>
    <w:rsid w:val="00302C06"/>
    <w:rsid w:val="003117DB"/>
    <w:rsid w:val="00315187"/>
    <w:rsid w:val="0032438B"/>
    <w:rsid w:val="00326AD0"/>
    <w:rsid w:val="00327394"/>
    <w:rsid w:val="00332465"/>
    <w:rsid w:val="00340CB4"/>
    <w:rsid w:val="003526CF"/>
    <w:rsid w:val="003526D2"/>
    <w:rsid w:val="003535D6"/>
    <w:rsid w:val="00371F57"/>
    <w:rsid w:val="0037420C"/>
    <w:rsid w:val="00374BBA"/>
    <w:rsid w:val="00380E76"/>
    <w:rsid w:val="00381602"/>
    <w:rsid w:val="00391F5D"/>
    <w:rsid w:val="003938B5"/>
    <w:rsid w:val="003A1CC1"/>
    <w:rsid w:val="003B6605"/>
    <w:rsid w:val="003D124E"/>
    <w:rsid w:val="003E4463"/>
    <w:rsid w:val="00402663"/>
    <w:rsid w:val="00402686"/>
    <w:rsid w:val="00405835"/>
    <w:rsid w:val="00412725"/>
    <w:rsid w:val="004302E1"/>
    <w:rsid w:val="004349C4"/>
    <w:rsid w:val="00437633"/>
    <w:rsid w:val="00456DFA"/>
    <w:rsid w:val="00464A40"/>
    <w:rsid w:val="00467B5D"/>
    <w:rsid w:val="00474051"/>
    <w:rsid w:val="004756BC"/>
    <w:rsid w:val="00480C9C"/>
    <w:rsid w:val="00487C52"/>
    <w:rsid w:val="004A2DCD"/>
    <w:rsid w:val="004B196F"/>
    <w:rsid w:val="004B5669"/>
    <w:rsid w:val="004D315E"/>
    <w:rsid w:val="004D431E"/>
    <w:rsid w:val="004D5055"/>
    <w:rsid w:val="004D7263"/>
    <w:rsid w:val="004D73FA"/>
    <w:rsid w:val="004D7C34"/>
    <w:rsid w:val="004E0327"/>
    <w:rsid w:val="004F376A"/>
    <w:rsid w:val="004F3B44"/>
    <w:rsid w:val="004F4AE4"/>
    <w:rsid w:val="0051672A"/>
    <w:rsid w:val="00516BB6"/>
    <w:rsid w:val="00523CF0"/>
    <w:rsid w:val="00525539"/>
    <w:rsid w:val="00533260"/>
    <w:rsid w:val="00540DAD"/>
    <w:rsid w:val="005412E5"/>
    <w:rsid w:val="00541B44"/>
    <w:rsid w:val="005468EF"/>
    <w:rsid w:val="005532D6"/>
    <w:rsid w:val="00571C44"/>
    <w:rsid w:val="00577E76"/>
    <w:rsid w:val="005872A8"/>
    <w:rsid w:val="005872FE"/>
    <w:rsid w:val="005B039A"/>
    <w:rsid w:val="005B73F9"/>
    <w:rsid w:val="005C4969"/>
    <w:rsid w:val="005C6EE2"/>
    <w:rsid w:val="005D31A0"/>
    <w:rsid w:val="005D3AF4"/>
    <w:rsid w:val="005D551A"/>
    <w:rsid w:val="005F3ECB"/>
    <w:rsid w:val="005F7AB7"/>
    <w:rsid w:val="005F7B8D"/>
    <w:rsid w:val="00603F0E"/>
    <w:rsid w:val="00610030"/>
    <w:rsid w:val="00611310"/>
    <w:rsid w:val="00611C1F"/>
    <w:rsid w:val="00624EE8"/>
    <w:rsid w:val="00641133"/>
    <w:rsid w:val="00642B04"/>
    <w:rsid w:val="006458D7"/>
    <w:rsid w:val="00651D8B"/>
    <w:rsid w:val="00653853"/>
    <w:rsid w:val="006606F4"/>
    <w:rsid w:val="00660AD9"/>
    <w:rsid w:val="006634A6"/>
    <w:rsid w:val="00664EA3"/>
    <w:rsid w:val="00665825"/>
    <w:rsid w:val="0067456F"/>
    <w:rsid w:val="00687B63"/>
    <w:rsid w:val="00690A9A"/>
    <w:rsid w:val="00694D27"/>
    <w:rsid w:val="00694F79"/>
    <w:rsid w:val="006A0DF1"/>
    <w:rsid w:val="006A45DA"/>
    <w:rsid w:val="006A5E3C"/>
    <w:rsid w:val="006A5F10"/>
    <w:rsid w:val="006B149D"/>
    <w:rsid w:val="006B44EC"/>
    <w:rsid w:val="006C3250"/>
    <w:rsid w:val="006E349C"/>
    <w:rsid w:val="006F01D5"/>
    <w:rsid w:val="006F571D"/>
    <w:rsid w:val="007027DF"/>
    <w:rsid w:val="00713117"/>
    <w:rsid w:val="00724410"/>
    <w:rsid w:val="00724D52"/>
    <w:rsid w:val="007276EB"/>
    <w:rsid w:val="00727E49"/>
    <w:rsid w:val="00735FB8"/>
    <w:rsid w:val="007417CE"/>
    <w:rsid w:val="007430B8"/>
    <w:rsid w:val="00747D3A"/>
    <w:rsid w:val="00755D34"/>
    <w:rsid w:val="00757319"/>
    <w:rsid w:val="0076642C"/>
    <w:rsid w:val="00773906"/>
    <w:rsid w:val="007A2060"/>
    <w:rsid w:val="007B1B48"/>
    <w:rsid w:val="007B224C"/>
    <w:rsid w:val="007B27BA"/>
    <w:rsid w:val="007B3092"/>
    <w:rsid w:val="007C5491"/>
    <w:rsid w:val="007C6755"/>
    <w:rsid w:val="007E257D"/>
    <w:rsid w:val="007E5FEB"/>
    <w:rsid w:val="007F1E5E"/>
    <w:rsid w:val="00805369"/>
    <w:rsid w:val="00811111"/>
    <w:rsid w:val="008138E7"/>
    <w:rsid w:val="00821B77"/>
    <w:rsid w:val="008226B1"/>
    <w:rsid w:val="00831FEC"/>
    <w:rsid w:val="00836219"/>
    <w:rsid w:val="00837B45"/>
    <w:rsid w:val="00840B5C"/>
    <w:rsid w:val="00851970"/>
    <w:rsid w:val="008754EA"/>
    <w:rsid w:val="00886816"/>
    <w:rsid w:val="00893775"/>
    <w:rsid w:val="008A5896"/>
    <w:rsid w:val="008D49D9"/>
    <w:rsid w:val="008E00EB"/>
    <w:rsid w:val="008E32D0"/>
    <w:rsid w:val="008E4D66"/>
    <w:rsid w:val="008E6224"/>
    <w:rsid w:val="008F171D"/>
    <w:rsid w:val="008F5503"/>
    <w:rsid w:val="008F6F84"/>
    <w:rsid w:val="009245A3"/>
    <w:rsid w:val="00926FDF"/>
    <w:rsid w:val="009400EB"/>
    <w:rsid w:val="0095166D"/>
    <w:rsid w:val="00951860"/>
    <w:rsid w:val="009545E4"/>
    <w:rsid w:val="00970680"/>
    <w:rsid w:val="0097271F"/>
    <w:rsid w:val="00983A2E"/>
    <w:rsid w:val="009956B8"/>
    <w:rsid w:val="009A5F49"/>
    <w:rsid w:val="009C53D9"/>
    <w:rsid w:val="009C6F05"/>
    <w:rsid w:val="009D6806"/>
    <w:rsid w:val="009E04F8"/>
    <w:rsid w:val="009E6C59"/>
    <w:rsid w:val="00A05334"/>
    <w:rsid w:val="00A15592"/>
    <w:rsid w:val="00A23129"/>
    <w:rsid w:val="00A256EE"/>
    <w:rsid w:val="00A424B9"/>
    <w:rsid w:val="00A549E4"/>
    <w:rsid w:val="00A550CB"/>
    <w:rsid w:val="00A55F17"/>
    <w:rsid w:val="00A57850"/>
    <w:rsid w:val="00A57C58"/>
    <w:rsid w:val="00A6727D"/>
    <w:rsid w:val="00A930DF"/>
    <w:rsid w:val="00A937CD"/>
    <w:rsid w:val="00A969BE"/>
    <w:rsid w:val="00AA3D73"/>
    <w:rsid w:val="00AA4E14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0631D"/>
    <w:rsid w:val="00B131EB"/>
    <w:rsid w:val="00B35015"/>
    <w:rsid w:val="00B42093"/>
    <w:rsid w:val="00B472C3"/>
    <w:rsid w:val="00B52C8F"/>
    <w:rsid w:val="00B54E8C"/>
    <w:rsid w:val="00B569F2"/>
    <w:rsid w:val="00B60702"/>
    <w:rsid w:val="00B86BE4"/>
    <w:rsid w:val="00B92431"/>
    <w:rsid w:val="00B966A4"/>
    <w:rsid w:val="00BA31FB"/>
    <w:rsid w:val="00BA4D6B"/>
    <w:rsid w:val="00BB4E3E"/>
    <w:rsid w:val="00BC354D"/>
    <w:rsid w:val="00BD55E1"/>
    <w:rsid w:val="00BE7BB7"/>
    <w:rsid w:val="00BF603B"/>
    <w:rsid w:val="00C2461D"/>
    <w:rsid w:val="00C32BF3"/>
    <w:rsid w:val="00C33B59"/>
    <w:rsid w:val="00C40E4E"/>
    <w:rsid w:val="00C43AE6"/>
    <w:rsid w:val="00C6287C"/>
    <w:rsid w:val="00C62B7A"/>
    <w:rsid w:val="00C723AD"/>
    <w:rsid w:val="00C92699"/>
    <w:rsid w:val="00CA0182"/>
    <w:rsid w:val="00CA0824"/>
    <w:rsid w:val="00CB1E0E"/>
    <w:rsid w:val="00CB31B2"/>
    <w:rsid w:val="00CC0999"/>
    <w:rsid w:val="00CC1F7B"/>
    <w:rsid w:val="00CC44A0"/>
    <w:rsid w:val="00CD12D2"/>
    <w:rsid w:val="00CD6C8B"/>
    <w:rsid w:val="00CE1660"/>
    <w:rsid w:val="00CF1382"/>
    <w:rsid w:val="00CF2967"/>
    <w:rsid w:val="00D02098"/>
    <w:rsid w:val="00D04533"/>
    <w:rsid w:val="00D123D5"/>
    <w:rsid w:val="00D234A6"/>
    <w:rsid w:val="00D30B47"/>
    <w:rsid w:val="00D35635"/>
    <w:rsid w:val="00D469B3"/>
    <w:rsid w:val="00D46E6C"/>
    <w:rsid w:val="00D53704"/>
    <w:rsid w:val="00D558B9"/>
    <w:rsid w:val="00D70E3E"/>
    <w:rsid w:val="00D72D81"/>
    <w:rsid w:val="00D95E09"/>
    <w:rsid w:val="00DA49ED"/>
    <w:rsid w:val="00DA4B5F"/>
    <w:rsid w:val="00DA59D0"/>
    <w:rsid w:val="00DA6E72"/>
    <w:rsid w:val="00DB1C0A"/>
    <w:rsid w:val="00DB2290"/>
    <w:rsid w:val="00DB2DF8"/>
    <w:rsid w:val="00DC2BB5"/>
    <w:rsid w:val="00DC44E5"/>
    <w:rsid w:val="00DD1131"/>
    <w:rsid w:val="00DE12F7"/>
    <w:rsid w:val="00DF045B"/>
    <w:rsid w:val="00DF6D8D"/>
    <w:rsid w:val="00E072B8"/>
    <w:rsid w:val="00E2577F"/>
    <w:rsid w:val="00E25C12"/>
    <w:rsid w:val="00E33991"/>
    <w:rsid w:val="00E3586F"/>
    <w:rsid w:val="00E36D0B"/>
    <w:rsid w:val="00E460D3"/>
    <w:rsid w:val="00E47255"/>
    <w:rsid w:val="00E5032E"/>
    <w:rsid w:val="00E504B2"/>
    <w:rsid w:val="00E61BAC"/>
    <w:rsid w:val="00E62F75"/>
    <w:rsid w:val="00E65010"/>
    <w:rsid w:val="00E70150"/>
    <w:rsid w:val="00E72741"/>
    <w:rsid w:val="00E7656F"/>
    <w:rsid w:val="00E822F9"/>
    <w:rsid w:val="00E83CBE"/>
    <w:rsid w:val="00E85276"/>
    <w:rsid w:val="00E96138"/>
    <w:rsid w:val="00EA4D83"/>
    <w:rsid w:val="00EA7AD2"/>
    <w:rsid w:val="00EB27D2"/>
    <w:rsid w:val="00EB3991"/>
    <w:rsid w:val="00EC1BA5"/>
    <w:rsid w:val="00EC1DCB"/>
    <w:rsid w:val="00EC36E2"/>
    <w:rsid w:val="00EC374A"/>
    <w:rsid w:val="00EC4625"/>
    <w:rsid w:val="00EC7F57"/>
    <w:rsid w:val="00EF303C"/>
    <w:rsid w:val="00EF49EA"/>
    <w:rsid w:val="00F135D2"/>
    <w:rsid w:val="00F1383F"/>
    <w:rsid w:val="00F145D3"/>
    <w:rsid w:val="00F1703F"/>
    <w:rsid w:val="00F301E7"/>
    <w:rsid w:val="00F34D62"/>
    <w:rsid w:val="00F40269"/>
    <w:rsid w:val="00F57856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29F5"/>
    <w:rsid w:val="00FC36F9"/>
    <w:rsid w:val="00FC7DD4"/>
    <w:rsid w:val="00FE174B"/>
    <w:rsid w:val="00FE38CF"/>
    <w:rsid w:val="00FE4A66"/>
    <w:rsid w:val="00FE4A9D"/>
    <w:rsid w:val="00FE4B14"/>
    <w:rsid w:val="00FE4FB6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19</cp:revision>
  <dcterms:created xsi:type="dcterms:W3CDTF">2014-03-14T23:08:00Z</dcterms:created>
  <dcterms:modified xsi:type="dcterms:W3CDTF">2014-03-25T05:38:00Z</dcterms:modified>
</cp:coreProperties>
</file>